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Болшевская 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141067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Московская область, г. Королев, мкр. Болшево, ул. Комитетский лес, д. 14,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8-495-515-02-55 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6shkola@mail.ru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ПРИКАЗ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32А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 26.02.2015 г 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мерах по недопущению незаконных сборов денежных средств с родителей (законных представителей) обучающихся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обеспечения соблюдения прав граждан, предусмотренных законодательством Российской Федерации в области образования, во исполнение поручений, указанных в письмах Министерства образования Московской области, Городского комитета образования и на основании приказа городского комитета образования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от 11.02.2015г.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мерах по недопущению незаконных сборов денежных средств с родителей (законных представителей) обучающихся в муниципальных образовательных учреждениях, находящихся в ведении Городского комитета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ПРИКАЗЫВАЮ: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 сотрудникам школы исключить факты сбора денежных средств с родителей (законных представителей) обучающихся (воспитанников) на любые мероприятия, связанные с образовательным процессом, а также мероприятия по содержанию здания школы,  обустройство прилегающей к ним территории.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Классным руководителям провести разъяснительную работу с родителями обучающихся, проинформировав их о добровольном характере вступления в некоммерческие организации и участия в благотворительной деятельности;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Администратору официального школьного сайта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http://bsosh6.shkola.hc.ru/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Тузову А.А. разместить сайте школы информацию о том, что 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внебюджетный счет образовательного учреждения,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Завхозу Колмыкову В.А. неукоснительно исполнять требование о незамедлительной постановке  на бухгалтерский учет пожертвований в виде имущества,  переданного на основании договора дарения или договора пожертвования.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Педагогу-организатору Кудиновой Е.В. обеспечить  не реже одного раза в квартал проведение отчетов директора перед родительской общественностью о расходовании денежных средств, поступивших на внебюджетный счет образовательного учреждения (за исключением денежных средств, поступивших в качестве платы за оказание платных дополнительных образовательных и иных услуг, предусмотренных Уставом образовательного учреждения).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Администратору официального школьного сайта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http://bsosh6.shkola.hc.ru/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Тузову А.А. обеспечить размещение на сайте образовательного учреждения сметы доходов и расходов по внебюджетным средствам (за исключением доходов и расходов от оказания платных услуг), а также отчеты о расходовании указанных средств.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Администратору официального школьного сайта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http://bsosh6.shkola.hc.ru/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Тузову А.А.разместить настоящий приказ на сайте образовательного учреждения.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настоящего приказа оставляю за собой.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Директор                                               Т.А.Уварова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1F1F1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приказом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______________________ ознакомлены.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387"/>
        <w:gridCol w:w="5528"/>
      </w:tblGrid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Селезнева Лидия Эмануиловна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Карлинская Иветта Мироновна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Фадина Валентина Витальевна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Зосименко Светлана Ивановна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Смаглий Елена Александрова 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Рожнова Инна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Половинкина Татьяна Петровна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Светлова Надежда Михайловна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Анучина Татьяна Пантелеевна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Ломакина Наталья Валериевна 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Тарасенко Зинаида Фёдоровна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Колмыков Валерий Александрович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Симакова Татьяна Николаевна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Фомичева Татьяна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Погодина Алла Сергеевна 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Тузов Александр Анатольевич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Башкирова Татьяна Николаевна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Никитина Екатерина Петровна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Галиева Маргарита Александровна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Шишкина Нина Николаевна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Стрельников Алексей Анатольевич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Кудинова Елена Владимировна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Доброва Инна Валерьевна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Шпинева Вера Ивановна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Матвеева Марина Александровна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Глущенко Ольга Викторовна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Адаменкова Валентина Васильевна</w:t>
            </w:r>
          </w:p>
        </w:tc>
        <w:tc>
          <w:tcPr>
            <w:tcW w:w="552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33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Плотникова Ольга Петровна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1F1F1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bsosh6.shkola.hc.ru/" Id="docRId1" Type="http://schemas.openxmlformats.org/officeDocument/2006/relationships/hyperlink" /><Relationship TargetMode="External" Target="http://bsosh6.shkola.hc.ru/" Id="docRId3" Type="http://schemas.openxmlformats.org/officeDocument/2006/relationships/hyperlink" /><Relationship Target="styles.xml" Id="docRId5" Type="http://schemas.openxmlformats.org/officeDocument/2006/relationships/styles" /><Relationship TargetMode="External" Target="mailto:6shkola@mail.ru" Id="docRId0" Type="http://schemas.openxmlformats.org/officeDocument/2006/relationships/hyperlink" /><Relationship TargetMode="External" Target="http://bsosh6.shkola.hc.ru/" Id="docRId2" Type="http://schemas.openxmlformats.org/officeDocument/2006/relationships/hyperlink" /><Relationship Target="numbering.xml" Id="docRId4" Type="http://schemas.openxmlformats.org/officeDocument/2006/relationships/numbering" /></Relationships>
</file>